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C2F3FFF" w14:textId="77777777" w:rsidR="000C7DDF" w:rsidRPr="000A7E7F" w:rsidRDefault="000C7DDF" w:rsidP="000C7DDF">
      <w:pPr>
        <w:contextualSpacing/>
        <w:rPr>
          <w:b/>
          <w:color w:val="000000"/>
          <w:u w:val="single"/>
        </w:rPr>
      </w:pPr>
      <w:r w:rsidRPr="000A7E7F">
        <w:rPr>
          <w:b/>
          <w:color w:val="000000"/>
          <w:u w:val="single"/>
        </w:rPr>
        <w:t>Essay Type Questions</w:t>
      </w:r>
      <w:r>
        <w:rPr>
          <w:b/>
          <w:color w:val="000000"/>
          <w:u w:val="single"/>
        </w:rPr>
        <w:t xml:space="preserve"> (2 points each) (</w:t>
      </w:r>
      <w:r w:rsidRPr="00C0666E">
        <w:rPr>
          <w:b/>
          <w:color w:val="000000"/>
          <w:highlight w:val="yellow"/>
          <w:u w:val="single"/>
        </w:rPr>
        <w:t>Must show your work to get full points</w:t>
      </w:r>
      <w:r>
        <w:rPr>
          <w:b/>
          <w:color w:val="000000"/>
          <w:u w:val="single"/>
        </w:rPr>
        <w:t>)</w:t>
      </w:r>
    </w:p>
    <w:p w14:paraId="3BB70BE7" w14:textId="77777777" w:rsidR="000C7DDF" w:rsidRDefault="000C7DDF" w:rsidP="000C7DDF">
      <w:pPr>
        <w:contextualSpacing/>
        <w:rPr>
          <w:b/>
          <w:color w:val="000000"/>
          <w:u w:val="single"/>
        </w:rPr>
      </w:pPr>
      <w:r w:rsidRPr="005448A5">
        <w:rPr>
          <w:b/>
          <w:color w:val="000000"/>
          <w:u w:val="single"/>
        </w:rPr>
        <w:t>Chapter 2</w:t>
      </w:r>
    </w:p>
    <w:p w14:paraId="785076E7" w14:textId="77777777" w:rsidR="000C7DDF" w:rsidRDefault="000C7DDF" w:rsidP="000C7DDF">
      <w:pPr>
        <w:contextualSpacing/>
        <w:rPr>
          <w:b/>
          <w:color w:val="000000"/>
          <w:u w:val="single"/>
        </w:rPr>
      </w:pPr>
    </w:p>
    <w:p w14:paraId="41EE81E4" w14:textId="77777777" w:rsidR="000C7DDF" w:rsidRPr="00A00A05" w:rsidRDefault="000C7DDF" w:rsidP="000C7DDF">
      <w:pPr>
        <w:contextualSpacing/>
      </w:pPr>
      <w:r w:rsidRPr="00D42BDB">
        <w:rPr>
          <w:b/>
        </w:rPr>
        <w:t>1</w:t>
      </w:r>
      <w:r w:rsidRPr="00D42BDB">
        <w:t>.</w:t>
      </w:r>
      <w:r w:rsidRPr="00A00A05">
        <w:t xml:space="preserve"> Consider the following data on distances traveled by </w:t>
      </w:r>
      <w:r>
        <w:t>6</w:t>
      </w:r>
      <w:r w:rsidRPr="00A00A05">
        <w:t>0 people to visit the local amusement park.</w:t>
      </w:r>
    </w:p>
    <w:tbl>
      <w:tblPr>
        <w:tblW w:w="3620" w:type="dxa"/>
        <w:tblInd w:w="93" w:type="dxa"/>
        <w:tblLook w:val="04A0" w:firstRow="1" w:lastRow="0" w:firstColumn="1" w:lastColumn="0" w:noHBand="0" w:noVBand="1"/>
      </w:tblPr>
      <w:tblGrid>
        <w:gridCol w:w="1849"/>
        <w:gridCol w:w="1771"/>
      </w:tblGrid>
      <w:tr w:rsidR="000C7DDF" w:rsidRPr="00A00A05" w14:paraId="304EFFF8" w14:textId="77777777" w:rsidTr="00E418B8">
        <w:trPr>
          <w:trHeight w:val="477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F9D8F9" w14:textId="77777777" w:rsidR="000C7DDF" w:rsidRPr="00A00A05" w:rsidRDefault="000C7DDF" w:rsidP="00E418B8">
            <w:r w:rsidRPr="00A00A05">
              <w:t>distance</w:t>
            </w:r>
          </w:p>
        </w:tc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05BDCC" w14:textId="77777777" w:rsidR="000C7DDF" w:rsidRPr="00A00A05" w:rsidRDefault="000C7DDF" w:rsidP="00E418B8">
            <w:r w:rsidRPr="00A00A05">
              <w:t>freq</w:t>
            </w:r>
          </w:p>
        </w:tc>
      </w:tr>
      <w:tr w:rsidR="000C7DDF" w:rsidRPr="00A00A05" w14:paraId="1CE7C393" w14:textId="77777777" w:rsidTr="00E418B8">
        <w:trPr>
          <w:trHeight w:val="248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BEA429" w14:textId="77777777" w:rsidR="000C7DDF" w:rsidRPr="00A00A05" w:rsidRDefault="000C7DDF" w:rsidP="00E418B8">
            <w:r w:rsidRPr="00A00A05">
              <w:t>1-8</w:t>
            </w:r>
          </w:p>
        </w:tc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AC9547" w14:textId="77777777" w:rsidR="000C7DDF" w:rsidRPr="00A00A05" w:rsidRDefault="000C7DDF" w:rsidP="00E418B8">
            <w:r>
              <w:t>20</w:t>
            </w:r>
          </w:p>
        </w:tc>
      </w:tr>
      <w:tr w:rsidR="000C7DDF" w:rsidRPr="00A00A05" w14:paraId="0C1E58BC" w14:textId="77777777" w:rsidTr="00E418B8">
        <w:trPr>
          <w:trHeight w:val="248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469EC5" w14:textId="77777777" w:rsidR="000C7DDF" w:rsidRPr="00A00A05" w:rsidRDefault="000C7DDF" w:rsidP="00E418B8">
            <w:r w:rsidRPr="00A00A05">
              <w:t>9-16</w:t>
            </w:r>
          </w:p>
        </w:tc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45A02A" w14:textId="77777777" w:rsidR="000C7DDF" w:rsidRPr="00A00A05" w:rsidRDefault="000C7DDF" w:rsidP="00E418B8">
            <w:r w:rsidRPr="00A00A05">
              <w:t>1</w:t>
            </w:r>
            <w:r>
              <w:t>8</w:t>
            </w:r>
          </w:p>
        </w:tc>
      </w:tr>
      <w:tr w:rsidR="000C7DDF" w:rsidRPr="00A00A05" w14:paraId="76E62EA5" w14:textId="77777777" w:rsidTr="00E418B8">
        <w:trPr>
          <w:trHeight w:val="248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3ED6E1" w14:textId="77777777" w:rsidR="000C7DDF" w:rsidRPr="00A00A05" w:rsidRDefault="000C7DDF" w:rsidP="00E418B8">
            <w:r w:rsidRPr="00A00A05">
              <w:t>17-24</w:t>
            </w:r>
          </w:p>
        </w:tc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C61A28" w14:textId="77777777" w:rsidR="000C7DDF" w:rsidRPr="00A00A05" w:rsidRDefault="000C7DDF" w:rsidP="00E418B8">
            <w:r>
              <w:t>10</w:t>
            </w:r>
          </w:p>
        </w:tc>
      </w:tr>
      <w:tr w:rsidR="000C7DDF" w:rsidRPr="00A00A05" w14:paraId="4D3BD8D0" w14:textId="77777777" w:rsidTr="00E418B8">
        <w:trPr>
          <w:trHeight w:val="248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987709" w14:textId="77777777" w:rsidR="000C7DDF" w:rsidRPr="00A00A05" w:rsidRDefault="000C7DDF" w:rsidP="00E418B8">
            <w:r w:rsidRPr="00A00A05">
              <w:t>25-32</w:t>
            </w:r>
          </w:p>
        </w:tc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1B814B" w14:textId="77777777" w:rsidR="000C7DDF" w:rsidRPr="00A00A05" w:rsidRDefault="000C7DDF" w:rsidP="00E418B8">
            <w:r>
              <w:t>6</w:t>
            </w:r>
          </w:p>
        </w:tc>
      </w:tr>
      <w:tr w:rsidR="000C7DDF" w:rsidRPr="00A00A05" w14:paraId="34AA2639" w14:textId="77777777" w:rsidTr="00E418B8">
        <w:trPr>
          <w:trHeight w:val="248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F970BE" w14:textId="77777777" w:rsidR="000C7DDF" w:rsidRPr="00A00A05" w:rsidRDefault="000C7DDF" w:rsidP="00E418B8">
            <w:r w:rsidRPr="00A00A05">
              <w:t>33-40</w:t>
            </w:r>
          </w:p>
        </w:tc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66DFF1" w14:textId="77777777" w:rsidR="000C7DDF" w:rsidRPr="00A00A05" w:rsidRDefault="000C7DDF" w:rsidP="00E418B8">
            <w:r>
              <w:t>6</w:t>
            </w:r>
          </w:p>
        </w:tc>
      </w:tr>
    </w:tbl>
    <w:p w14:paraId="7E893457" w14:textId="77777777" w:rsidR="000C7DDF" w:rsidRPr="00F44367" w:rsidRDefault="000C7DDF" w:rsidP="000C7DDF">
      <w:r w:rsidRPr="00A00A05">
        <w:br/>
      </w:r>
      <w:r w:rsidRPr="00F44367">
        <w:t>Expand and construct the table adding columns for relative frequency and cumulative relative frequency.</w:t>
      </w:r>
      <w:r>
        <w:t xml:space="preserve"> Then plot Histogram, Frequency Polygon and Ogive Curve (using Excel).</w:t>
      </w:r>
    </w:p>
    <w:p w14:paraId="70A9F36D" w14:textId="77777777" w:rsidR="000C7DDF" w:rsidRDefault="000C7DDF" w:rsidP="000C7DDF">
      <w:pPr>
        <w:contextualSpacing/>
        <w:rPr>
          <w:b/>
        </w:rPr>
      </w:pPr>
    </w:p>
    <w:p w14:paraId="42EC8652" w14:textId="77777777" w:rsidR="000C7DDF" w:rsidRPr="00C43334" w:rsidRDefault="000C7DDF" w:rsidP="000C7DDF">
      <w:pPr>
        <w:contextualSpacing/>
        <w:rPr>
          <w:b/>
        </w:rPr>
      </w:pPr>
      <w:r>
        <w:rPr>
          <w:b/>
        </w:rPr>
        <w:t xml:space="preserve">2. </w:t>
      </w:r>
      <w:r w:rsidRPr="00C43334">
        <w:rPr>
          <w:b/>
        </w:rPr>
        <w:t>Math test anxiety can be found throughout the ge</w:t>
      </w:r>
      <w:r>
        <w:rPr>
          <w:b/>
        </w:rPr>
        <w:t>neral population. A study of 150</w:t>
      </w:r>
      <w:r w:rsidRPr="00C43334">
        <w:rPr>
          <w:b/>
        </w:rPr>
        <w:t xml:space="preserve"> seniors at a local high school was conducted. The following table was produced from the data. Complete the missing parts. </w:t>
      </w:r>
    </w:p>
    <w:p w14:paraId="06E9DD05" w14:textId="77777777" w:rsidR="000C7DDF" w:rsidRPr="00D30D88" w:rsidRDefault="000C7DDF" w:rsidP="000C7DDF">
      <w:pPr>
        <w:pStyle w:val="ListParagraph"/>
        <w:rPr>
          <w:b/>
          <w:sz w:val="20"/>
          <w:szCs w:val="20"/>
          <w:u w:val="single"/>
        </w:rPr>
      </w:pPr>
    </w:p>
    <w:tbl>
      <w:tblPr>
        <w:tblStyle w:val="TableGrid"/>
        <w:tblW w:w="9981" w:type="dxa"/>
        <w:tblLook w:val="04A0" w:firstRow="1" w:lastRow="0" w:firstColumn="1" w:lastColumn="0" w:noHBand="0" w:noVBand="1"/>
      </w:tblPr>
      <w:tblGrid>
        <w:gridCol w:w="2373"/>
        <w:gridCol w:w="1673"/>
        <w:gridCol w:w="2466"/>
        <w:gridCol w:w="3469"/>
      </w:tblGrid>
      <w:tr w:rsidR="000C7DDF" w:rsidRPr="00D30D88" w14:paraId="52EAFCE9" w14:textId="77777777" w:rsidTr="00E418B8">
        <w:trPr>
          <w:trHeight w:val="310"/>
        </w:trPr>
        <w:tc>
          <w:tcPr>
            <w:tcW w:w="2373" w:type="dxa"/>
          </w:tcPr>
          <w:p w14:paraId="54D0CB80" w14:textId="77777777" w:rsidR="000C7DDF" w:rsidRPr="00B55E11" w:rsidRDefault="000C7DDF" w:rsidP="00E418B8">
            <w:pPr>
              <w:rPr>
                <w:b/>
                <w:sz w:val="22"/>
                <w:szCs w:val="22"/>
              </w:rPr>
            </w:pPr>
            <w:r w:rsidRPr="00B55E11">
              <w:rPr>
                <w:b/>
                <w:sz w:val="22"/>
                <w:szCs w:val="22"/>
              </w:rPr>
              <w:t>Score Range</w:t>
            </w:r>
          </w:p>
        </w:tc>
        <w:tc>
          <w:tcPr>
            <w:tcW w:w="1673" w:type="dxa"/>
          </w:tcPr>
          <w:p w14:paraId="691BE0AA" w14:textId="77777777" w:rsidR="000C7DDF" w:rsidRPr="00B55E11" w:rsidRDefault="000C7DDF" w:rsidP="00E418B8">
            <w:pPr>
              <w:rPr>
                <w:b/>
                <w:sz w:val="22"/>
                <w:szCs w:val="22"/>
                <w:u w:val="single"/>
              </w:rPr>
            </w:pPr>
            <w:r w:rsidRPr="00B55E11">
              <w:rPr>
                <w:b/>
                <w:sz w:val="22"/>
                <w:szCs w:val="22"/>
                <w:u w:val="single"/>
              </w:rPr>
              <w:t>Frequency</w:t>
            </w:r>
          </w:p>
        </w:tc>
        <w:tc>
          <w:tcPr>
            <w:tcW w:w="2466" w:type="dxa"/>
          </w:tcPr>
          <w:p w14:paraId="6D86BA90" w14:textId="77777777" w:rsidR="000C7DDF" w:rsidRPr="00B55E11" w:rsidRDefault="000C7DDF" w:rsidP="00E418B8">
            <w:pPr>
              <w:rPr>
                <w:b/>
                <w:sz w:val="22"/>
                <w:szCs w:val="22"/>
                <w:u w:val="single"/>
              </w:rPr>
            </w:pPr>
            <w:r w:rsidRPr="00B55E11">
              <w:rPr>
                <w:b/>
                <w:sz w:val="22"/>
                <w:szCs w:val="22"/>
                <w:u w:val="single"/>
              </w:rPr>
              <w:t>Relative Frequency</w:t>
            </w:r>
          </w:p>
        </w:tc>
        <w:tc>
          <w:tcPr>
            <w:tcW w:w="3469" w:type="dxa"/>
          </w:tcPr>
          <w:p w14:paraId="64B01A3A" w14:textId="77777777" w:rsidR="000C7DDF" w:rsidRPr="00B55E11" w:rsidRDefault="000C7DDF" w:rsidP="00E418B8">
            <w:pPr>
              <w:rPr>
                <w:b/>
                <w:sz w:val="22"/>
                <w:szCs w:val="22"/>
                <w:u w:val="single"/>
              </w:rPr>
            </w:pPr>
            <w:r w:rsidRPr="00B55E11">
              <w:rPr>
                <w:b/>
                <w:sz w:val="22"/>
                <w:szCs w:val="22"/>
                <w:u w:val="single"/>
              </w:rPr>
              <w:t>Cumulative Relative Frequency</w:t>
            </w:r>
          </w:p>
        </w:tc>
      </w:tr>
      <w:tr w:rsidR="000C7DDF" w:rsidRPr="00D30D88" w14:paraId="420134B6" w14:textId="77777777" w:rsidTr="00E418B8">
        <w:trPr>
          <w:trHeight w:val="310"/>
        </w:trPr>
        <w:tc>
          <w:tcPr>
            <w:tcW w:w="2373" w:type="dxa"/>
          </w:tcPr>
          <w:p w14:paraId="1BF54852" w14:textId="77777777" w:rsidR="000C7DDF" w:rsidRPr="00B55E11" w:rsidRDefault="000C7DDF" w:rsidP="00E418B8">
            <w:pPr>
              <w:rPr>
                <w:b/>
                <w:sz w:val="22"/>
                <w:szCs w:val="22"/>
              </w:rPr>
            </w:pPr>
            <w:r w:rsidRPr="00B55E11">
              <w:rPr>
                <w:b/>
                <w:sz w:val="22"/>
                <w:szCs w:val="22"/>
              </w:rPr>
              <w:t>Very anxious</w:t>
            </w:r>
          </w:p>
        </w:tc>
        <w:tc>
          <w:tcPr>
            <w:tcW w:w="1673" w:type="dxa"/>
          </w:tcPr>
          <w:p w14:paraId="2BE424D1" w14:textId="77777777" w:rsidR="000C7DDF" w:rsidRPr="00B55E11" w:rsidRDefault="000C7DDF" w:rsidP="00E418B8">
            <w:pPr>
              <w:rPr>
                <w:b/>
                <w:sz w:val="22"/>
                <w:szCs w:val="22"/>
                <w:u w:val="single"/>
              </w:rPr>
            </w:pPr>
          </w:p>
        </w:tc>
        <w:tc>
          <w:tcPr>
            <w:tcW w:w="2466" w:type="dxa"/>
          </w:tcPr>
          <w:p w14:paraId="6A653426" w14:textId="77777777" w:rsidR="000C7DDF" w:rsidRPr="00B55E11" w:rsidRDefault="000C7DDF" w:rsidP="00E418B8">
            <w:pPr>
              <w:rPr>
                <w:b/>
                <w:sz w:val="22"/>
                <w:szCs w:val="22"/>
              </w:rPr>
            </w:pPr>
            <w:r w:rsidRPr="00B55E11">
              <w:rPr>
                <w:b/>
                <w:sz w:val="22"/>
                <w:szCs w:val="22"/>
              </w:rPr>
              <w:t>0.20</w:t>
            </w:r>
          </w:p>
        </w:tc>
        <w:tc>
          <w:tcPr>
            <w:tcW w:w="3469" w:type="dxa"/>
          </w:tcPr>
          <w:p w14:paraId="478E87EC" w14:textId="77777777" w:rsidR="000C7DDF" w:rsidRPr="00B55E11" w:rsidRDefault="000C7DDF" w:rsidP="00E418B8">
            <w:pPr>
              <w:rPr>
                <w:b/>
                <w:sz w:val="22"/>
                <w:szCs w:val="22"/>
                <w:u w:val="single"/>
              </w:rPr>
            </w:pPr>
          </w:p>
        </w:tc>
      </w:tr>
      <w:tr w:rsidR="000C7DDF" w:rsidRPr="00D30D88" w14:paraId="2671115A" w14:textId="77777777" w:rsidTr="00E418B8">
        <w:trPr>
          <w:trHeight w:val="310"/>
        </w:trPr>
        <w:tc>
          <w:tcPr>
            <w:tcW w:w="2373" w:type="dxa"/>
          </w:tcPr>
          <w:p w14:paraId="43500B00" w14:textId="77777777" w:rsidR="000C7DDF" w:rsidRPr="00B55E11" w:rsidRDefault="000C7DDF" w:rsidP="00E418B8">
            <w:pPr>
              <w:rPr>
                <w:b/>
                <w:sz w:val="22"/>
                <w:szCs w:val="22"/>
              </w:rPr>
            </w:pPr>
            <w:r w:rsidRPr="00B55E11">
              <w:rPr>
                <w:b/>
                <w:sz w:val="22"/>
                <w:szCs w:val="22"/>
              </w:rPr>
              <w:t>Anxious</w:t>
            </w:r>
          </w:p>
        </w:tc>
        <w:tc>
          <w:tcPr>
            <w:tcW w:w="1673" w:type="dxa"/>
          </w:tcPr>
          <w:p w14:paraId="70C2D384" w14:textId="77777777" w:rsidR="000C7DDF" w:rsidRPr="00B55E11" w:rsidRDefault="000C7DDF" w:rsidP="00E418B8">
            <w:pPr>
              <w:rPr>
                <w:b/>
                <w:sz w:val="22"/>
                <w:szCs w:val="22"/>
              </w:rPr>
            </w:pPr>
          </w:p>
        </w:tc>
        <w:tc>
          <w:tcPr>
            <w:tcW w:w="2466" w:type="dxa"/>
          </w:tcPr>
          <w:p w14:paraId="7D396AF5" w14:textId="77777777" w:rsidR="000C7DDF" w:rsidRPr="00B55E11" w:rsidRDefault="000C7DDF" w:rsidP="00E418B8">
            <w:pPr>
              <w:rPr>
                <w:b/>
                <w:sz w:val="22"/>
                <w:szCs w:val="22"/>
                <w:u w:val="single"/>
              </w:rPr>
            </w:pPr>
          </w:p>
        </w:tc>
        <w:tc>
          <w:tcPr>
            <w:tcW w:w="3469" w:type="dxa"/>
          </w:tcPr>
          <w:p w14:paraId="1EC92A86" w14:textId="77777777" w:rsidR="000C7DDF" w:rsidRPr="00B55E11" w:rsidRDefault="000C7DDF" w:rsidP="00E418B8">
            <w:pPr>
              <w:rPr>
                <w:b/>
                <w:sz w:val="22"/>
                <w:szCs w:val="22"/>
              </w:rPr>
            </w:pPr>
            <w:r w:rsidRPr="00B55E11">
              <w:rPr>
                <w:b/>
                <w:sz w:val="22"/>
                <w:szCs w:val="22"/>
              </w:rPr>
              <w:t>0.30</w:t>
            </w:r>
          </w:p>
        </w:tc>
      </w:tr>
      <w:tr w:rsidR="000C7DDF" w:rsidRPr="00D30D88" w14:paraId="2D00D30E" w14:textId="77777777" w:rsidTr="00E418B8">
        <w:trPr>
          <w:trHeight w:val="310"/>
        </w:trPr>
        <w:tc>
          <w:tcPr>
            <w:tcW w:w="2373" w:type="dxa"/>
          </w:tcPr>
          <w:p w14:paraId="5AB365C9" w14:textId="77777777" w:rsidR="000C7DDF" w:rsidRPr="00B55E11" w:rsidRDefault="000C7DDF" w:rsidP="00E418B8">
            <w:pPr>
              <w:rPr>
                <w:b/>
                <w:sz w:val="22"/>
                <w:szCs w:val="22"/>
              </w:rPr>
            </w:pPr>
            <w:r w:rsidRPr="00B55E11">
              <w:rPr>
                <w:b/>
                <w:sz w:val="22"/>
                <w:szCs w:val="22"/>
              </w:rPr>
              <w:t>Mildly anxious</w:t>
            </w:r>
          </w:p>
        </w:tc>
        <w:tc>
          <w:tcPr>
            <w:tcW w:w="1673" w:type="dxa"/>
          </w:tcPr>
          <w:p w14:paraId="2F54C3C9" w14:textId="77777777" w:rsidR="000C7DDF" w:rsidRPr="00B55E11" w:rsidRDefault="000C7DDF" w:rsidP="00E418B8">
            <w:pPr>
              <w:rPr>
                <w:b/>
                <w:sz w:val="22"/>
                <w:szCs w:val="22"/>
                <w:u w:val="single"/>
              </w:rPr>
            </w:pPr>
          </w:p>
        </w:tc>
        <w:tc>
          <w:tcPr>
            <w:tcW w:w="2466" w:type="dxa"/>
          </w:tcPr>
          <w:p w14:paraId="61E7C1D8" w14:textId="77777777" w:rsidR="000C7DDF" w:rsidRPr="00B55E11" w:rsidRDefault="000C7DDF" w:rsidP="00E418B8">
            <w:pPr>
              <w:rPr>
                <w:b/>
                <w:sz w:val="22"/>
                <w:szCs w:val="22"/>
                <w:u w:val="single"/>
              </w:rPr>
            </w:pPr>
          </w:p>
        </w:tc>
        <w:tc>
          <w:tcPr>
            <w:tcW w:w="3469" w:type="dxa"/>
          </w:tcPr>
          <w:p w14:paraId="130474C8" w14:textId="77777777" w:rsidR="000C7DDF" w:rsidRPr="00B55E11" w:rsidRDefault="000C7DDF" w:rsidP="00E418B8">
            <w:pPr>
              <w:rPr>
                <w:b/>
                <w:sz w:val="22"/>
                <w:szCs w:val="22"/>
                <w:u w:val="single"/>
              </w:rPr>
            </w:pPr>
          </w:p>
        </w:tc>
      </w:tr>
      <w:tr w:rsidR="000C7DDF" w:rsidRPr="00D30D88" w14:paraId="40A5CDFC" w14:textId="77777777" w:rsidTr="00E418B8">
        <w:trPr>
          <w:trHeight w:val="310"/>
        </w:trPr>
        <w:tc>
          <w:tcPr>
            <w:tcW w:w="2373" w:type="dxa"/>
          </w:tcPr>
          <w:p w14:paraId="13AD94FC" w14:textId="77777777" w:rsidR="000C7DDF" w:rsidRPr="00B55E11" w:rsidRDefault="000C7DDF" w:rsidP="00E418B8">
            <w:pPr>
              <w:rPr>
                <w:b/>
                <w:sz w:val="22"/>
                <w:szCs w:val="22"/>
              </w:rPr>
            </w:pPr>
            <w:r w:rsidRPr="00B55E11">
              <w:rPr>
                <w:b/>
                <w:sz w:val="22"/>
                <w:szCs w:val="22"/>
              </w:rPr>
              <w:t>Generally relaxed</w:t>
            </w:r>
          </w:p>
        </w:tc>
        <w:tc>
          <w:tcPr>
            <w:tcW w:w="1673" w:type="dxa"/>
          </w:tcPr>
          <w:p w14:paraId="0539334F" w14:textId="77777777" w:rsidR="000C7DDF" w:rsidRPr="00B55E11" w:rsidRDefault="000C7DDF" w:rsidP="00E418B8">
            <w:pPr>
              <w:rPr>
                <w:b/>
                <w:sz w:val="22"/>
                <w:szCs w:val="22"/>
              </w:rPr>
            </w:pPr>
            <w:r w:rsidRPr="00B55E11">
              <w:rPr>
                <w:b/>
                <w:sz w:val="22"/>
                <w:szCs w:val="22"/>
              </w:rPr>
              <w:t>45</w:t>
            </w:r>
          </w:p>
        </w:tc>
        <w:tc>
          <w:tcPr>
            <w:tcW w:w="2466" w:type="dxa"/>
          </w:tcPr>
          <w:p w14:paraId="7E72142B" w14:textId="77777777" w:rsidR="000C7DDF" w:rsidRPr="00B55E11" w:rsidRDefault="000C7DDF" w:rsidP="00E418B8">
            <w:pPr>
              <w:rPr>
                <w:b/>
                <w:sz w:val="22"/>
                <w:szCs w:val="22"/>
                <w:u w:val="single"/>
              </w:rPr>
            </w:pPr>
          </w:p>
        </w:tc>
        <w:tc>
          <w:tcPr>
            <w:tcW w:w="3469" w:type="dxa"/>
          </w:tcPr>
          <w:p w14:paraId="797CB7D8" w14:textId="77777777" w:rsidR="000C7DDF" w:rsidRPr="00B55E11" w:rsidRDefault="000C7DDF" w:rsidP="00E418B8">
            <w:pPr>
              <w:rPr>
                <w:b/>
                <w:sz w:val="22"/>
                <w:szCs w:val="22"/>
                <w:u w:val="single"/>
              </w:rPr>
            </w:pPr>
          </w:p>
        </w:tc>
      </w:tr>
      <w:tr w:rsidR="000C7DDF" w:rsidRPr="00D30D88" w14:paraId="09F8DB35" w14:textId="77777777" w:rsidTr="00E418B8">
        <w:trPr>
          <w:trHeight w:val="310"/>
        </w:trPr>
        <w:tc>
          <w:tcPr>
            <w:tcW w:w="2373" w:type="dxa"/>
          </w:tcPr>
          <w:p w14:paraId="33DC0168" w14:textId="77777777" w:rsidR="000C7DDF" w:rsidRPr="00B55E11" w:rsidRDefault="000C7DDF" w:rsidP="00E418B8">
            <w:pPr>
              <w:rPr>
                <w:b/>
                <w:sz w:val="22"/>
                <w:szCs w:val="22"/>
              </w:rPr>
            </w:pPr>
            <w:r w:rsidRPr="00B55E11">
              <w:rPr>
                <w:b/>
                <w:sz w:val="22"/>
                <w:szCs w:val="22"/>
              </w:rPr>
              <w:t>Very relaxed</w:t>
            </w:r>
          </w:p>
        </w:tc>
        <w:tc>
          <w:tcPr>
            <w:tcW w:w="1673" w:type="dxa"/>
          </w:tcPr>
          <w:p w14:paraId="1A2EC9DA" w14:textId="77777777" w:rsidR="000C7DDF" w:rsidRPr="00B55E11" w:rsidRDefault="000C7DDF" w:rsidP="00E418B8">
            <w:pPr>
              <w:rPr>
                <w:b/>
                <w:sz w:val="22"/>
                <w:szCs w:val="22"/>
                <w:u w:val="single"/>
              </w:rPr>
            </w:pPr>
          </w:p>
        </w:tc>
        <w:tc>
          <w:tcPr>
            <w:tcW w:w="2466" w:type="dxa"/>
          </w:tcPr>
          <w:p w14:paraId="10026639" w14:textId="77777777" w:rsidR="000C7DDF" w:rsidRPr="00B55E11" w:rsidRDefault="000C7DDF" w:rsidP="00E418B8">
            <w:pPr>
              <w:rPr>
                <w:b/>
                <w:sz w:val="22"/>
                <w:szCs w:val="22"/>
              </w:rPr>
            </w:pPr>
            <w:r w:rsidRPr="00B55E11">
              <w:rPr>
                <w:b/>
                <w:sz w:val="22"/>
                <w:szCs w:val="22"/>
              </w:rPr>
              <w:t>0.32</w:t>
            </w:r>
          </w:p>
        </w:tc>
        <w:tc>
          <w:tcPr>
            <w:tcW w:w="3469" w:type="dxa"/>
          </w:tcPr>
          <w:p w14:paraId="47184AC2" w14:textId="77777777" w:rsidR="000C7DDF" w:rsidRPr="00B55E11" w:rsidRDefault="000C7DDF" w:rsidP="00E418B8">
            <w:pPr>
              <w:rPr>
                <w:b/>
                <w:sz w:val="22"/>
                <w:szCs w:val="22"/>
                <w:u w:val="single"/>
              </w:rPr>
            </w:pPr>
          </w:p>
        </w:tc>
      </w:tr>
    </w:tbl>
    <w:p w14:paraId="2AFE34DB" w14:textId="77777777" w:rsidR="000C7DDF" w:rsidRDefault="000C7DDF" w:rsidP="000C7DDF"/>
    <w:p w14:paraId="753E7CAA" w14:textId="77777777" w:rsidR="000C7DDF" w:rsidRDefault="000C7DDF" w:rsidP="000C7DDF"/>
    <w:p w14:paraId="79416E0E" w14:textId="77777777" w:rsidR="000C7DDF" w:rsidRPr="000A7E7F" w:rsidRDefault="000C7DDF" w:rsidP="000C7DDF">
      <w:r w:rsidRPr="00D42BDB">
        <w:t xml:space="preserve">3. </w:t>
      </w:r>
      <w:r w:rsidRPr="000A7E7F">
        <w:t>The following frequency table summarizes the distances in miles of 100 patients from a regional hospital.</w:t>
      </w:r>
      <w:r w:rsidRPr="000A7E7F">
        <w:br/>
      </w:r>
      <w:r w:rsidRPr="000A7E7F">
        <w:rPr>
          <w:b/>
          <w:u w:val="single"/>
        </w:rPr>
        <w:t>Distance</w:t>
      </w:r>
      <w:r w:rsidRPr="000A7E7F">
        <w:tab/>
      </w:r>
      <w:r w:rsidRPr="000A7E7F">
        <w:rPr>
          <w:b/>
          <w:u w:val="single"/>
        </w:rPr>
        <w:t>Frequency</w:t>
      </w:r>
      <w:r w:rsidRPr="000A7E7F">
        <w:tab/>
      </w:r>
    </w:p>
    <w:p w14:paraId="5E28094B" w14:textId="77777777" w:rsidR="000C7DDF" w:rsidRPr="000A7E7F" w:rsidRDefault="000C7DDF" w:rsidP="000C7DDF">
      <w:r w:rsidRPr="000A7E7F">
        <w:t>0-2</w:t>
      </w:r>
      <w:r w:rsidRPr="000A7E7F">
        <w:tab/>
      </w:r>
      <w:r w:rsidRPr="000A7E7F">
        <w:tab/>
      </w:r>
      <w:r>
        <w:t>3</w:t>
      </w:r>
      <w:r w:rsidRPr="000A7E7F">
        <w:t>0</w:t>
      </w:r>
    </w:p>
    <w:p w14:paraId="40F965FA" w14:textId="77777777" w:rsidR="000C7DDF" w:rsidRPr="000A7E7F" w:rsidRDefault="000C7DDF" w:rsidP="000C7DDF">
      <w:r w:rsidRPr="000A7E7F">
        <w:t>2-4</w:t>
      </w:r>
      <w:r w:rsidRPr="000A7E7F">
        <w:tab/>
      </w:r>
      <w:r w:rsidRPr="000A7E7F">
        <w:tab/>
      </w:r>
      <w:r>
        <w:t>35</w:t>
      </w:r>
    </w:p>
    <w:p w14:paraId="3AC9F898" w14:textId="77777777" w:rsidR="000C7DDF" w:rsidRPr="000A7E7F" w:rsidRDefault="000C7DDF" w:rsidP="000C7DDF">
      <w:r w:rsidRPr="000A7E7F">
        <w:t>4-6</w:t>
      </w:r>
      <w:r w:rsidRPr="000A7E7F">
        <w:tab/>
      </w:r>
      <w:r w:rsidRPr="000A7E7F">
        <w:tab/>
      </w:r>
      <w:r>
        <w:t>20</w:t>
      </w:r>
    </w:p>
    <w:p w14:paraId="7152B1B6" w14:textId="77777777" w:rsidR="000C7DDF" w:rsidRDefault="000C7DDF" w:rsidP="000C7DDF">
      <w:r w:rsidRPr="000A7E7F">
        <w:t>6-8</w:t>
      </w:r>
      <w:r w:rsidRPr="000A7E7F">
        <w:tab/>
      </w:r>
      <w:r w:rsidRPr="000A7E7F">
        <w:tab/>
      </w:r>
      <w:r>
        <w:t>10</w:t>
      </w:r>
    </w:p>
    <w:p w14:paraId="0C7892CC" w14:textId="77777777" w:rsidR="000C7DDF" w:rsidRDefault="000C7DDF" w:rsidP="000C7DDF">
      <w:r>
        <w:t>8-10</w:t>
      </w:r>
      <w:r>
        <w:tab/>
      </w:r>
      <w:r>
        <w:tab/>
        <w:t xml:space="preserve"> 5</w:t>
      </w:r>
      <w:r w:rsidRPr="000A7E7F">
        <w:br/>
        <w:t>Calculate the sample variance and standard deviation for this data (since it is a case of grouped data- use group or class midpoints in the formula in place of X values, and first calculate the sample mean).</w:t>
      </w:r>
    </w:p>
    <w:p w14:paraId="08A4635F" w14:textId="77777777" w:rsidR="000C7DDF" w:rsidRPr="00A00A05" w:rsidRDefault="000C7DDF" w:rsidP="000C7DDF">
      <w:pPr>
        <w:rPr>
          <w:noProof/>
          <w:color w:val="00B050"/>
        </w:rPr>
      </w:pPr>
    </w:p>
    <w:p w14:paraId="2584DD06" w14:textId="77777777" w:rsidR="000C7DDF" w:rsidRPr="00D30D88" w:rsidRDefault="000C7DDF" w:rsidP="000C7DDF">
      <w:pPr>
        <w:rPr>
          <w:rFonts w:eastAsiaTheme="minorEastAsia"/>
          <w:color w:val="000000" w:themeColor="text1"/>
          <w:sz w:val="22"/>
          <w:szCs w:val="22"/>
        </w:rPr>
      </w:pPr>
      <w:r w:rsidRPr="000A7E7F">
        <w:rPr>
          <w:rFonts w:eastAsiaTheme="minorEastAsia"/>
          <w:b/>
          <w:color w:val="000000" w:themeColor="text1"/>
          <w:u w:val="single"/>
        </w:rPr>
        <w:t>Chapter 5</w:t>
      </w:r>
      <w:r w:rsidRPr="000A7E7F">
        <w:rPr>
          <w:rFonts w:eastAsiaTheme="minorEastAsia"/>
          <w:b/>
          <w:color w:val="000000" w:themeColor="text1"/>
          <w:u w:val="single"/>
        </w:rPr>
        <w:br/>
      </w:r>
      <w:r w:rsidRPr="00D42BDB">
        <w:rPr>
          <w:rFonts w:eastAsiaTheme="minorEastAsia"/>
        </w:rPr>
        <w:t xml:space="preserve">4. </w:t>
      </w:r>
      <w:r>
        <w:rPr>
          <w:rFonts w:eastAsiaTheme="minorEastAsia"/>
          <w:color w:val="000000" w:themeColor="text1"/>
        </w:rPr>
        <w:t>At a college, 60</w:t>
      </w:r>
      <w:r w:rsidRPr="008244A1">
        <w:rPr>
          <w:rFonts w:eastAsiaTheme="minorEastAsia"/>
          <w:color w:val="000000" w:themeColor="text1"/>
        </w:rPr>
        <w:t xml:space="preserve"> percent o</w:t>
      </w:r>
      <w:r>
        <w:rPr>
          <w:rFonts w:eastAsiaTheme="minorEastAsia"/>
          <w:color w:val="000000" w:themeColor="text1"/>
        </w:rPr>
        <w:t>f the students are female and 30</w:t>
      </w:r>
      <w:r w:rsidRPr="008244A1">
        <w:rPr>
          <w:rFonts w:eastAsiaTheme="minorEastAsia"/>
          <w:color w:val="000000" w:themeColor="text1"/>
        </w:rPr>
        <w:t xml:space="preserve"> percent of the student</w:t>
      </w:r>
      <w:r>
        <w:rPr>
          <w:rFonts w:eastAsiaTheme="minorEastAsia"/>
          <w:color w:val="000000" w:themeColor="text1"/>
        </w:rPr>
        <w:t>s receive a grade of C. About 35</w:t>
      </w:r>
      <w:r w:rsidRPr="008244A1">
        <w:rPr>
          <w:rFonts w:eastAsiaTheme="minorEastAsia"/>
          <w:color w:val="000000" w:themeColor="text1"/>
        </w:rPr>
        <w:t xml:space="preserve"> percent of the students are male and not C students. Use this contingency table.</w:t>
      </w:r>
      <w:r>
        <w:rPr>
          <w:rFonts w:eastAsiaTheme="minorEastAsia"/>
          <w:color w:val="000000" w:themeColor="text1"/>
        </w:rPr>
        <w:br/>
      </w:r>
    </w:p>
    <w:tbl>
      <w:tblPr>
        <w:tblStyle w:val="TableGrid"/>
        <w:tblW w:w="4850" w:type="pct"/>
        <w:tblLook w:val="04A0" w:firstRow="1" w:lastRow="0" w:firstColumn="1" w:lastColumn="0" w:noHBand="0" w:noVBand="1"/>
      </w:tblPr>
      <w:tblGrid>
        <w:gridCol w:w="2567"/>
        <w:gridCol w:w="2110"/>
        <w:gridCol w:w="2338"/>
        <w:gridCol w:w="2055"/>
      </w:tblGrid>
      <w:tr w:rsidR="000C7DDF" w:rsidRPr="00D30D88" w14:paraId="52DCD6D2" w14:textId="77777777" w:rsidTr="00E418B8">
        <w:tc>
          <w:tcPr>
            <w:tcW w:w="1415" w:type="pct"/>
          </w:tcPr>
          <w:p w14:paraId="751FFAC8" w14:textId="77777777" w:rsidR="000C7DDF" w:rsidRPr="00D30D88" w:rsidRDefault="000C7DDF" w:rsidP="00E418B8">
            <w:pPr>
              <w:rPr>
                <w:rFonts w:eastAsiaTheme="minorEastAsia"/>
                <w:b/>
                <w:color w:val="000000" w:themeColor="text1"/>
                <w:sz w:val="22"/>
                <w:szCs w:val="22"/>
              </w:rPr>
            </w:pPr>
            <w:r w:rsidRPr="00D30D88">
              <w:rPr>
                <w:rFonts w:eastAsiaTheme="minorEastAsia"/>
                <w:b/>
                <w:color w:val="000000" w:themeColor="text1"/>
                <w:sz w:val="22"/>
                <w:szCs w:val="22"/>
              </w:rPr>
              <w:t>Gender\Grade</w:t>
            </w:r>
          </w:p>
        </w:tc>
        <w:tc>
          <w:tcPr>
            <w:tcW w:w="1163" w:type="pct"/>
          </w:tcPr>
          <w:p w14:paraId="66E4AF0F" w14:textId="77777777" w:rsidR="000C7DDF" w:rsidRPr="00D30D88" w:rsidRDefault="000C7DDF" w:rsidP="00E418B8">
            <w:pPr>
              <w:rPr>
                <w:rFonts w:eastAsiaTheme="minorEastAsia"/>
                <w:b/>
                <w:color w:val="000000" w:themeColor="text1"/>
                <w:sz w:val="22"/>
                <w:szCs w:val="22"/>
              </w:rPr>
            </w:pPr>
            <w:r w:rsidRPr="00D30D88">
              <w:rPr>
                <w:rFonts w:eastAsiaTheme="minorEastAsia"/>
                <w:b/>
                <w:color w:val="000000" w:themeColor="text1"/>
                <w:sz w:val="22"/>
                <w:szCs w:val="22"/>
              </w:rPr>
              <w:t>C</w:t>
            </w:r>
          </w:p>
        </w:tc>
        <w:tc>
          <w:tcPr>
            <w:tcW w:w="1289" w:type="pct"/>
          </w:tcPr>
          <w:p w14:paraId="6E1CBB92" w14:textId="77777777" w:rsidR="000C7DDF" w:rsidRPr="00D30D88" w:rsidRDefault="000C7DDF" w:rsidP="00E418B8">
            <w:pPr>
              <w:rPr>
                <w:rFonts w:eastAsiaTheme="minorEastAsia"/>
                <w:b/>
                <w:color w:val="000000" w:themeColor="text1"/>
                <w:sz w:val="22"/>
                <w:szCs w:val="22"/>
              </w:rPr>
            </w:pPr>
            <w:r w:rsidRPr="00D30D88">
              <w:rPr>
                <w:rFonts w:eastAsiaTheme="minorEastAsia"/>
                <w:b/>
                <w:color w:val="000000" w:themeColor="text1"/>
                <w:sz w:val="22"/>
                <w:szCs w:val="22"/>
              </w:rPr>
              <w:t>Not C or</w:t>
            </w:r>
            <w:r w:rsidRPr="00D30D88">
              <w:rPr>
                <w:rFonts w:eastAsiaTheme="minorEastAsia"/>
                <w:color w:val="000000" w:themeColor="text1"/>
                <w:sz w:val="22"/>
                <w:szCs w:val="22"/>
              </w:rPr>
              <w:t xml:space="preserve"> </w:t>
            </w:r>
            <w:r w:rsidRPr="00D30D88">
              <w:rPr>
                <w:rFonts w:eastAsiaTheme="minorEastAsia"/>
                <w:b/>
                <w:color w:val="000000" w:themeColor="text1"/>
                <w:sz w:val="22"/>
                <w:szCs w:val="22"/>
              </w:rPr>
              <w:t xml:space="preserve"> </w:t>
            </w:r>
            <m:oMath>
              <m:acc>
                <m:accPr>
                  <m:chr m:val="̅"/>
                  <m:ctrlPr>
                    <w:rPr>
                      <w:rFonts w:ascii="Cambria Math" w:eastAsiaTheme="minorEastAsia" w:hAnsi="Cambria Math"/>
                      <w:b/>
                      <w:color w:val="000000" w:themeColor="text1"/>
                      <w:sz w:val="22"/>
                      <w:szCs w:val="22"/>
                    </w:rPr>
                  </m:ctrlPr>
                </m:accPr>
                <m:e>
                  <m:r>
                    <m:rPr>
                      <m:sty m:val="b"/>
                    </m:rPr>
                    <w:rPr>
                      <w:rFonts w:ascii="Cambria Math" w:eastAsiaTheme="minorEastAsia" w:hAnsi="Cambria Math"/>
                      <w:color w:val="000000" w:themeColor="text1"/>
                      <w:sz w:val="22"/>
                      <w:szCs w:val="22"/>
                    </w:rPr>
                    <m:t>C</m:t>
                  </m:r>
                </m:e>
              </m:acc>
            </m:oMath>
          </w:p>
        </w:tc>
        <w:tc>
          <w:tcPr>
            <w:tcW w:w="1134" w:type="pct"/>
          </w:tcPr>
          <w:p w14:paraId="5F54CA2C" w14:textId="77777777" w:rsidR="000C7DDF" w:rsidRPr="00D30D88" w:rsidRDefault="000C7DDF" w:rsidP="00E418B8">
            <w:pPr>
              <w:rPr>
                <w:rFonts w:eastAsiaTheme="minorEastAsia"/>
                <w:b/>
                <w:color w:val="000000" w:themeColor="text1"/>
                <w:sz w:val="22"/>
                <w:szCs w:val="22"/>
              </w:rPr>
            </w:pPr>
          </w:p>
        </w:tc>
      </w:tr>
      <w:tr w:rsidR="000C7DDF" w:rsidRPr="00D30D88" w14:paraId="0A05E17F" w14:textId="77777777" w:rsidTr="00E418B8">
        <w:tc>
          <w:tcPr>
            <w:tcW w:w="1415" w:type="pct"/>
          </w:tcPr>
          <w:p w14:paraId="7D2A1226" w14:textId="77777777" w:rsidR="000C7DDF" w:rsidRPr="00D30D88" w:rsidRDefault="000C7DDF" w:rsidP="00E418B8">
            <w:pPr>
              <w:rPr>
                <w:rFonts w:eastAsiaTheme="minorEastAsia"/>
                <w:b/>
                <w:color w:val="000000" w:themeColor="text1"/>
                <w:sz w:val="22"/>
                <w:szCs w:val="22"/>
              </w:rPr>
            </w:pPr>
            <w:r w:rsidRPr="00D30D88">
              <w:rPr>
                <w:rFonts w:eastAsiaTheme="minorEastAsia"/>
                <w:b/>
                <w:color w:val="000000" w:themeColor="text1"/>
                <w:sz w:val="22"/>
                <w:szCs w:val="22"/>
              </w:rPr>
              <w:lastRenderedPageBreak/>
              <w:t>Female (F)</w:t>
            </w:r>
          </w:p>
        </w:tc>
        <w:tc>
          <w:tcPr>
            <w:tcW w:w="1163" w:type="pct"/>
          </w:tcPr>
          <w:p w14:paraId="5207302B" w14:textId="77777777" w:rsidR="000C7DDF" w:rsidRPr="00D30D88" w:rsidRDefault="000C7DDF" w:rsidP="00E418B8">
            <w:pPr>
              <w:rPr>
                <w:rFonts w:eastAsiaTheme="minorEastAsia"/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1289" w:type="pct"/>
          </w:tcPr>
          <w:p w14:paraId="78CFBEE7" w14:textId="77777777" w:rsidR="000C7DDF" w:rsidRPr="00D30D88" w:rsidRDefault="000C7DDF" w:rsidP="00E418B8">
            <w:pPr>
              <w:rPr>
                <w:rFonts w:eastAsiaTheme="minorEastAsia"/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1134" w:type="pct"/>
          </w:tcPr>
          <w:p w14:paraId="54DBA997" w14:textId="77777777" w:rsidR="000C7DDF" w:rsidRPr="00D30D88" w:rsidRDefault="000C7DDF" w:rsidP="00E418B8">
            <w:pPr>
              <w:rPr>
                <w:rFonts w:eastAsiaTheme="minorEastAsia"/>
                <w:b/>
                <w:color w:val="000000" w:themeColor="text1"/>
                <w:sz w:val="22"/>
                <w:szCs w:val="22"/>
              </w:rPr>
            </w:pPr>
            <w:r w:rsidRPr="00D30D88">
              <w:rPr>
                <w:rFonts w:eastAsiaTheme="minorEastAsia"/>
                <w:b/>
                <w:color w:val="000000" w:themeColor="text1"/>
                <w:sz w:val="22"/>
                <w:szCs w:val="22"/>
              </w:rPr>
              <w:t>0.60</w:t>
            </w:r>
          </w:p>
        </w:tc>
      </w:tr>
      <w:tr w:rsidR="000C7DDF" w:rsidRPr="00D30D88" w14:paraId="7BA50A8C" w14:textId="77777777" w:rsidTr="00E418B8">
        <w:tc>
          <w:tcPr>
            <w:tcW w:w="1415" w:type="pct"/>
          </w:tcPr>
          <w:p w14:paraId="1EA87E3C" w14:textId="77777777" w:rsidR="000C7DDF" w:rsidRPr="00D30D88" w:rsidRDefault="000C7DDF" w:rsidP="00E418B8">
            <w:pPr>
              <w:rPr>
                <w:rFonts w:eastAsiaTheme="minorEastAsia"/>
                <w:b/>
                <w:color w:val="000000" w:themeColor="text1"/>
                <w:sz w:val="22"/>
                <w:szCs w:val="22"/>
              </w:rPr>
            </w:pPr>
            <w:r w:rsidRPr="00D30D88">
              <w:rPr>
                <w:rFonts w:eastAsiaTheme="minorEastAsia"/>
                <w:b/>
                <w:color w:val="000000" w:themeColor="text1"/>
                <w:sz w:val="22"/>
                <w:szCs w:val="22"/>
              </w:rPr>
              <w:t>Male (M)</w:t>
            </w:r>
          </w:p>
        </w:tc>
        <w:tc>
          <w:tcPr>
            <w:tcW w:w="1163" w:type="pct"/>
          </w:tcPr>
          <w:p w14:paraId="40FF8702" w14:textId="77777777" w:rsidR="000C7DDF" w:rsidRPr="00D30D88" w:rsidRDefault="000C7DDF" w:rsidP="00E418B8">
            <w:pPr>
              <w:rPr>
                <w:rFonts w:eastAsiaTheme="minorEastAsia"/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1289" w:type="pct"/>
          </w:tcPr>
          <w:p w14:paraId="25EB2EF2" w14:textId="77777777" w:rsidR="000C7DDF" w:rsidRPr="00D30D88" w:rsidRDefault="000C7DDF" w:rsidP="00E418B8">
            <w:pPr>
              <w:rPr>
                <w:rFonts w:eastAsiaTheme="minorEastAsia"/>
                <w:b/>
                <w:color w:val="000000" w:themeColor="text1"/>
                <w:sz w:val="22"/>
                <w:szCs w:val="22"/>
              </w:rPr>
            </w:pPr>
            <w:r w:rsidRPr="00D30D88">
              <w:rPr>
                <w:rFonts w:eastAsiaTheme="minorEastAsia"/>
                <w:b/>
                <w:color w:val="000000" w:themeColor="text1"/>
                <w:sz w:val="22"/>
                <w:szCs w:val="22"/>
              </w:rPr>
              <w:t>0.35</w:t>
            </w:r>
          </w:p>
        </w:tc>
        <w:tc>
          <w:tcPr>
            <w:tcW w:w="1134" w:type="pct"/>
          </w:tcPr>
          <w:p w14:paraId="4A74BDE0" w14:textId="77777777" w:rsidR="000C7DDF" w:rsidRPr="00D30D88" w:rsidRDefault="000C7DDF" w:rsidP="00E418B8">
            <w:pPr>
              <w:rPr>
                <w:rFonts w:eastAsiaTheme="minorEastAsia"/>
                <w:b/>
                <w:color w:val="000000" w:themeColor="text1"/>
                <w:sz w:val="22"/>
                <w:szCs w:val="22"/>
              </w:rPr>
            </w:pPr>
          </w:p>
        </w:tc>
      </w:tr>
      <w:tr w:rsidR="000C7DDF" w:rsidRPr="00D30D88" w14:paraId="4C2EA932" w14:textId="77777777" w:rsidTr="00E418B8">
        <w:tc>
          <w:tcPr>
            <w:tcW w:w="1415" w:type="pct"/>
          </w:tcPr>
          <w:p w14:paraId="05928457" w14:textId="77777777" w:rsidR="000C7DDF" w:rsidRPr="00D30D88" w:rsidRDefault="000C7DDF" w:rsidP="00E418B8">
            <w:pPr>
              <w:rPr>
                <w:rFonts w:eastAsiaTheme="minorEastAsia"/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1163" w:type="pct"/>
          </w:tcPr>
          <w:p w14:paraId="60EBAB3C" w14:textId="77777777" w:rsidR="000C7DDF" w:rsidRPr="00D30D88" w:rsidRDefault="000C7DDF" w:rsidP="00E418B8">
            <w:pPr>
              <w:rPr>
                <w:rFonts w:eastAsiaTheme="minorEastAsia"/>
                <w:b/>
                <w:color w:val="000000" w:themeColor="text1"/>
                <w:sz w:val="22"/>
                <w:szCs w:val="22"/>
              </w:rPr>
            </w:pPr>
            <w:r w:rsidRPr="00D30D88">
              <w:rPr>
                <w:rFonts w:eastAsiaTheme="minorEastAsia"/>
                <w:b/>
                <w:color w:val="000000" w:themeColor="text1"/>
                <w:sz w:val="22"/>
                <w:szCs w:val="22"/>
              </w:rPr>
              <w:t>0.30</w:t>
            </w:r>
          </w:p>
        </w:tc>
        <w:tc>
          <w:tcPr>
            <w:tcW w:w="1289" w:type="pct"/>
          </w:tcPr>
          <w:p w14:paraId="4C150E63" w14:textId="77777777" w:rsidR="000C7DDF" w:rsidRPr="00D30D88" w:rsidRDefault="000C7DDF" w:rsidP="00E418B8">
            <w:pPr>
              <w:rPr>
                <w:rFonts w:eastAsiaTheme="minorEastAsia"/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1134" w:type="pct"/>
          </w:tcPr>
          <w:p w14:paraId="5ED5D3E4" w14:textId="77777777" w:rsidR="000C7DDF" w:rsidRPr="00D30D88" w:rsidRDefault="000C7DDF" w:rsidP="00E418B8">
            <w:pPr>
              <w:rPr>
                <w:rFonts w:eastAsiaTheme="minorEastAsia"/>
                <w:b/>
                <w:color w:val="000000" w:themeColor="text1"/>
                <w:sz w:val="22"/>
                <w:szCs w:val="22"/>
              </w:rPr>
            </w:pPr>
          </w:p>
        </w:tc>
      </w:tr>
    </w:tbl>
    <w:p w14:paraId="351DB510" w14:textId="77777777" w:rsidR="000C7DDF" w:rsidRPr="00D30D88" w:rsidRDefault="000C7DDF" w:rsidP="000C7DDF">
      <w:pPr>
        <w:rPr>
          <w:rFonts w:eastAsiaTheme="minorEastAsia"/>
          <w:color w:val="000000" w:themeColor="text1"/>
          <w:sz w:val="22"/>
          <w:szCs w:val="22"/>
        </w:rPr>
      </w:pPr>
      <w:r w:rsidRPr="00D30D88">
        <w:rPr>
          <w:rFonts w:eastAsiaTheme="minorEastAsia"/>
          <w:color w:val="000000" w:themeColor="text1"/>
          <w:sz w:val="22"/>
          <w:szCs w:val="22"/>
        </w:rPr>
        <w:t xml:space="preserve">If a randomly selected student is a “Not C” student, what is the probability the student is a female student? </w:t>
      </w:r>
    </w:p>
    <w:p w14:paraId="4FB7EEBE" w14:textId="77777777" w:rsidR="000C7DDF" w:rsidRDefault="000C7DDF" w:rsidP="000C7DDF">
      <w:pPr>
        <w:rPr>
          <w:color w:val="000000" w:themeColor="text1"/>
        </w:rPr>
      </w:pPr>
      <w:r w:rsidRPr="00EB7A81">
        <w:rPr>
          <w:rFonts w:eastAsiaTheme="minorEastAsia"/>
          <w:b/>
          <w:color w:val="00B050"/>
        </w:rPr>
        <w:br/>
      </w:r>
      <w:r>
        <w:rPr>
          <w:rFonts w:eastAsiaTheme="minorEastAsia"/>
          <w:color w:val="000000" w:themeColor="text1"/>
        </w:rPr>
        <w:t>5</w:t>
      </w:r>
      <w:r w:rsidRPr="002468A7">
        <w:rPr>
          <w:color w:val="000000" w:themeColor="text1"/>
        </w:rPr>
        <w:t xml:space="preserve"> </w:t>
      </w:r>
      <w:r w:rsidRPr="00E269CF">
        <w:rPr>
          <w:color w:val="000000" w:themeColor="text1"/>
        </w:rPr>
        <w:t>A and B are independent events. Moreover, P(A) = 0.</w:t>
      </w:r>
      <w:r>
        <w:rPr>
          <w:color w:val="000000" w:themeColor="text1"/>
        </w:rPr>
        <w:t>4</w:t>
      </w:r>
      <w:r w:rsidRPr="00E269CF">
        <w:rPr>
          <w:color w:val="000000" w:themeColor="text1"/>
        </w:rPr>
        <w:t xml:space="preserve"> and P(B) = 0.5. Determine P(A</w:t>
      </w:r>
      <w:r w:rsidRPr="00E269CF">
        <w:rPr>
          <w:noProof/>
          <w:color w:val="000000" w:themeColor="text1"/>
        </w:rPr>
        <w:drawing>
          <wp:inline distT="0" distB="0" distL="0" distR="0" wp14:anchorId="05A48BD9" wp14:editId="1495C878">
            <wp:extent cx="142875" cy="142875"/>
            <wp:effectExtent l="19050" t="0" r="9525" b="0"/>
            <wp:docPr id="221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42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269CF">
        <w:rPr>
          <w:color w:val="000000" w:themeColor="text1"/>
        </w:rPr>
        <w:t> B), that is,  P(A or B)</w:t>
      </w:r>
      <w:r w:rsidRPr="00E269CF">
        <w:rPr>
          <w:color w:val="000000" w:themeColor="text1"/>
        </w:rPr>
        <w:br/>
      </w:r>
    </w:p>
    <w:p w14:paraId="5E4ED73F" w14:textId="77777777" w:rsidR="000C7DDF" w:rsidRDefault="000C7DDF" w:rsidP="000C7DDF">
      <w:pPr>
        <w:rPr>
          <w:rFonts w:eastAsia="Calibri"/>
          <w:color w:val="000000"/>
        </w:rPr>
      </w:pPr>
      <w:r>
        <w:rPr>
          <w:color w:val="000000" w:themeColor="text1"/>
        </w:rPr>
        <w:t xml:space="preserve">6. </w:t>
      </w:r>
      <w:r w:rsidRPr="0073145A">
        <w:rPr>
          <w:rFonts w:eastAsia="Calibri"/>
          <w:color w:val="000000"/>
        </w:rPr>
        <w:t>In a recent survey of homes in a major Midwestern city, 1</w:t>
      </w:r>
      <w:r>
        <w:rPr>
          <w:rFonts w:eastAsia="Calibri"/>
          <w:color w:val="000000"/>
        </w:rPr>
        <w:t>5</w:t>
      </w:r>
      <w:r w:rsidRPr="0073145A">
        <w:rPr>
          <w:rFonts w:eastAsia="Calibri"/>
          <w:color w:val="000000"/>
        </w:rPr>
        <w:t xml:space="preserve">% of the homes have a fax machine and </w:t>
      </w:r>
      <w:r>
        <w:rPr>
          <w:rFonts w:eastAsia="Calibri"/>
          <w:color w:val="000000"/>
        </w:rPr>
        <w:t>65</w:t>
      </w:r>
      <w:r w:rsidRPr="0073145A">
        <w:rPr>
          <w:rFonts w:eastAsia="Calibri"/>
          <w:color w:val="000000"/>
        </w:rPr>
        <w:t xml:space="preserve">% have a personal computer. Suppose </w:t>
      </w:r>
      <w:r>
        <w:rPr>
          <w:rFonts w:eastAsia="Calibri"/>
          <w:color w:val="000000"/>
        </w:rPr>
        <w:t>10</w:t>
      </w:r>
      <w:r w:rsidRPr="0073145A">
        <w:rPr>
          <w:rFonts w:eastAsia="Calibri"/>
          <w:color w:val="000000"/>
        </w:rPr>
        <w:t xml:space="preserve">% of the homes with a fax machine also have a personal computer. What is the probability that a home has </w:t>
      </w:r>
      <w:r>
        <w:rPr>
          <w:rFonts w:eastAsia="Calibri"/>
          <w:color w:val="000000"/>
        </w:rPr>
        <w:t xml:space="preserve">either </w:t>
      </w:r>
      <w:r w:rsidRPr="0073145A">
        <w:rPr>
          <w:rFonts w:eastAsia="Calibri"/>
          <w:color w:val="000000"/>
        </w:rPr>
        <w:t>a fax machine or a personal computer?</w:t>
      </w:r>
      <w:r>
        <w:rPr>
          <w:rFonts w:eastAsia="Calibri"/>
          <w:color w:val="000000"/>
        </w:rPr>
        <w:t xml:space="preserve">    </w:t>
      </w:r>
    </w:p>
    <w:p w14:paraId="11A47F21" w14:textId="77777777" w:rsidR="000C7DDF" w:rsidRPr="00E7159A" w:rsidRDefault="000C7DDF" w:rsidP="000C7DDF">
      <w:pPr>
        <w:widowControl w:val="0"/>
        <w:autoSpaceDE w:val="0"/>
        <w:autoSpaceDN w:val="0"/>
        <w:adjustRightInd w:val="0"/>
        <w:spacing w:after="200" w:line="276" w:lineRule="auto"/>
        <w:rPr>
          <w:rFonts w:eastAsiaTheme="minorEastAsia"/>
          <w:color w:val="000000" w:themeColor="text1"/>
        </w:rPr>
      </w:pPr>
      <w:r w:rsidRPr="00E269CF">
        <w:rPr>
          <w:color w:val="000000" w:themeColor="text1"/>
        </w:rPr>
        <w:br/>
      </w:r>
      <w:r w:rsidRPr="00EB7A81">
        <w:rPr>
          <w:rFonts w:eastAsiaTheme="minorEastAsia"/>
          <w:b/>
          <w:color w:val="000000" w:themeColor="text1"/>
          <w:u w:val="single"/>
        </w:rPr>
        <w:t>Chapter 6</w:t>
      </w:r>
      <w:r w:rsidRPr="00EB7A81">
        <w:rPr>
          <w:rFonts w:eastAsiaTheme="minorEastAsia"/>
          <w:color w:val="000000" w:themeColor="text1"/>
        </w:rPr>
        <w:br/>
      </w:r>
      <w:r w:rsidRPr="00D42BDB">
        <w:rPr>
          <w:rFonts w:eastAsiaTheme="minorEastAsia"/>
        </w:rPr>
        <w:t xml:space="preserve">7. </w:t>
      </w:r>
      <w:r w:rsidRPr="00E7159A">
        <w:rPr>
          <w:rFonts w:eastAsiaTheme="minorEastAsia"/>
          <w:color w:val="000000" w:themeColor="text1"/>
        </w:rPr>
        <w:t>The J.O. Supplies Company buys calculators from a Korean supplier. The probability of a defective calculator is 2</w:t>
      </w:r>
      <w:r>
        <w:rPr>
          <w:rFonts w:eastAsiaTheme="minorEastAsia"/>
          <w:color w:val="000000" w:themeColor="text1"/>
        </w:rPr>
        <w:t>5</w:t>
      </w:r>
      <w:r w:rsidRPr="00E7159A">
        <w:rPr>
          <w:rFonts w:eastAsiaTheme="minorEastAsia"/>
          <w:color w:val="000000" w:themeColor="text1"/>
        </w:rPr>
        <w:t>%. If 1</w:t>
      </w:r>
      <w:r>
        <w:rPr>
          <w:rFonts w:eastAsiaTheme="minorEastAsia"/>
          <w:color w:val="000000" w:themeColor="text1"/>
        </w:rPr>
        <w:t>6</w:t>
      </w:r>
      <w:r w:rsidRPr="00E7159A">
        <w:rPr>
          <w:rFonts w:eastAsiaTheme="minorEastAsia"/>
          <w:color w:val="000000" w:themeColor="text1"/>
        </w:rPr>
        <w:t xml:space="preserve"> calculators are selected at random, what is the probability that less than </w:t>
      </w:r>
      <w:r>
        <w:rPr>
          <w:rFonts w:eastAsiaTheme="minorEastAsia"/>
          <w:color w:val="000000" w:themeColor="text1"/>
        </w:rPr>
        <w:t xml:space="preserve">4 </w:t>
      </w:r>
      <w:r w:rsidRPr="00E7159A">
        <w:rPr>
          <w:rFonts w:eastAsiaTheme="minorEastAsia"/>
          <w:color w:val="000000" w:themeColor="text1"/>
        </w:rPr>
        <w:t>of the calculators will be defective? </w:t>
      </w:r>
    </w:p>
    <w:p w14:paraId="6EADD666" w14:textId="77777777" w:rsidR="000C7DDF" w:rsidRDefault="000C7DDF" w:rsidP="000C7DDF">
      <w:pPr>
        <w:rPr>
          <w:rFonts w:eastAsiaTheme="minorEastAsia"/>
          <w:color w:val="000000" w:themeColor="text1"/>
        </w:rPr>
      </w:pPr>
      <w:r w:rsidRPr="00D42BDB">
        <w:rPr>
          <w:rFonts w:eastAsiaTheme="minorEastAsia"/>
        </w:rPr>
        <w:t xml:space="preserve">8. </w:t>
      </w:r>
      <w:r w:rsidRPr="00EB7A81">
        <w:rPr>
          <w:rFonts w:eastAsiaTheme="minorEastAsia"/>
          <w:color w:val="000000" w:themeColor="text1"/>
        </w:rPr>
        <w:t>An important part of the customer service responsibilities of a cable company relates to the speed with which trouble in service can be repaired. Historically, the data show that the likelihood is 0.</w:t>
      </w:r>
      <w:r>
        <w:rPr>
          <w:rFonts w:eastAsiaTheme="minorEastAsia"/>
          <w:color w:val="000000" w:themeColor="text1"/>
        </w:rPr>
        <w:t>45</w:t>
      </w:r>
      <w:r w:rsidRPr="00EB7A81">
        <w:rPr>
          <w:rFonts w:eastAsiaTheme="minorEastAsia"/>
          <w:color w:val="000000" w:themeColor="text1"/>
        </w:rPr>
        <w:t xml:space="preserve"> that troubles in a residential service can be repaired on the same day. For the first </w:t>
      </w:r>
      <w:r>
        <w:rPr>
          <w:rFonts w:eastAsiaTheme="minorEastAsia"/>
          <w:color w:val="000000" w:themeColor="text1"/>
        </w:rPr>
        <w:t>8</w:t>
      </w:r>
      <w:r w:rsidRPr="00EB7A81">
        <w:rPr>
          <w:rFonts w:eastAsiaTheme="minorEastAsia"/>
          <w:color w:val="000000" w:themeColor="text1"/>
        </w:rPr>
        <w:t xml:space="preserve"> troubles reported on a given day, what is the probabilit</w:t>
      </w:r>
      <w:r>
        <w:rPr>
          <w:rFonts w:eastAsiaTheme="minorEastAsia"/>
          <w:color w:val="000000" w:themeColor="text1"/>
        </w:rPr>
        <w:t>y that more than</w:t>
      </w:r>
      <w:r w:rsidRPr="00EB7A81">
        <w:rPr>
          <w:rFonts w:eastAsiaTheme="minorEastAsia"/>
          <w:color w:val="000000" w:themeColor="text1"/>
        </w:rPr>
        <w:t xml:space="preserve"> 3 troubles will be repaired on the same day? </w:t>
      </w:r>
    </w:p>
    <w:p w14:paraId="1E06F6DA" w14:textId="77777777" w:rsidR="000C7DDF" w:rsidRPr="00EB7A81" w:rsidRDefault="000C7DDF" w:rsidP="000C7DDF">
      <w:pPr>
        <w:rPr>
          <w:rFonts w:eastAsiaTheme="minorEastAsia"/>
          <w:b/>
          <w:color w:val="00B050"/>
        </w:rPr>
      </w:pPr>
    </w:p>
    <w:p w14:paraId="0C38BCF9" w14:textId="77777777" w:rsidR="000C7DDF" w:rsidRPr="00B55E11" w:rsidRDefault="000C7DDF" w:rsidP="000C7DDF">
      <w:pPr>
        <w:widowControl w:val="0"/>
        <w:autoSpaceDE w:val="0"/>
        <w:autoSpaceDN w:val="0"/>
        <w:adjustRightInd w:val="0"/>
        <w:rPr>
          <w:rFonts w:eastAsiaTheme="minorEastAsia"/>
          <w:color w:val="000000" w:themeColor="text1"/>
        </w:rPr>
      </w:pPr>
      <w:r w:rsidRPr="00EB7A81">
        <w:rPr>
          <w:rFonts w:eastAsiaTheme="minorEastAsia"/>
          <w:b/>
          <w:color w:val="000000" w:themeColor="text1"/>
          <w:u w:val="single"/>
        </w:rPr>
        <w:t>Chapter 7</w:t>
      </w:r>
      <w:r w:rsidRPr="00EB7A81">
        <w:rPr>
          <w:rFonts w:eastAsiaTheme="minorEastAsia"/>
          <w:b/>
          <w:color w:val="000000" w:themeColor="text1"/>
          <w:u w:val="single"/>
        </w:rPr>
        <w:br/>
      </w:r>
      <w:r>
        <w:rPr>
          <w:rFonts w:eastAsiaTheme="minorEastAsia"/>
          <w:color w:val="000000" w:themeColor="text1"/>
        </w:rPr>
        <w:t xml:space="preserve">9. </w:t>
      </w:r>
      <w:r w:rsidRPr="002468A7">
        <w:rPr>
          <w:rFonts w:eastAsiaTheme="minorEastAsia"/>
          <w:color w:val="000000" w:themeColor="text1"/>
        </w:rPr>
        <w:t xml:space="preserve">Given the length an athlete throws a hammer is a normal random variable with mean 60 feet and standard deviation </w:t>
      </w:r>
      <w:r>
        <w:rPr>
          <w:rFonts w:eastAsiaTheme="minorEastAsia"/>
          <w:color w:val="000000" w:themeColor="text1"/>
        </w:rPr>
        <w:t>3</w:t>
      </w:r>
      <w:r w:rsidRPr="002468A7">
        <w:rPr>
          <w:rFonts w:eastAsiaTheme="minorEastAsia"/>
          <w:color w:val="000000" w:themeColor="text1"/>
        </w:rPr>
        <w:t xml:space="preserve"> feet, what is the probability he throws it between 5</w:t>
      </w:r>
      <w:r>
        <w:rPr>
          <w:rFonts w:eastAsiaTheme="minorEastAsia"/>
          <w:color w:val="000000" w:themeColor="text1"/>
        </w:rPr>
        <w:t>5.5</w:t>
      </w:r>
      <w:r w:rsidRPr="002468A7">
        <w:rPr>
          <w:rFonts w:eastAsiaTheme="minorEastAsia"/>
          <w:color w:val="000000" w:themeColor="text1"/>
        </w:rPr>
        <w:t xml:space="preserve"> feet and 6</w:t>
      </w:r>
      <w:r>
        <w:rPr>
          <w:rFonts w:eastAsiaTheme="minorEastAsia"/>
          <w:color w:val="000000" w:themeColor="text1"/>
        </w:rPr>
        <w:t>4.5</w:t>
      </w:r>
      <w:r w:rsidRPr="002468A7">
        <w:rPr>
          <w:rFonts w:eastAsiaTheme="minorEastAsia"/>
          <w:color w:val="000000" w:themeColor="text1"/>
        </w:rPr>
        <w:t xml:space="preserve"> feet? </w:t>
      </w:r>
    </w:p>
    <w:p w14:paraId="77B663A3" w14:textId="77777777" w:rsidR="000C7DDF" w:rsidRDefault="000C7DDF" w:rsidP="000C7DDF">
      <w:pPr>
        <w:rPr>
          <w:rFonts w:eastAsiaTheme="minorEastAsia"/>
          <w:b/>
          <w:color w:val="00B050"/>
        </w:rPr>
      </w:pPr>
    </w:p>
    <w:p w14:paraId="2B19537C" w14:textId="77777777" w:rsidR="000C7DDF" w:rsidRPr="00B55E11" w:rsidRDefault="000C7DDF" w:rsidP="000C7DDF">
      <w:pPr>
        <w:rPr>
          <w:rFonts w:eastAsiaTheme="minorEastAsia"/>
          <w:b/>
          <w:color w:val="00B050"/>
        </w:rPr>
      </w:pPr>
      <w:r w:rsidRPr="00D42BDB">
        <w:rPr>
          <w:rFonts w:eastAsiaTheme="minorEastAsia"/>
        </w:rPr>
        <w:t>10.</w:t>
      </w:r>
      <w:r w:rsidRPr="00EB7A81">
        <w:rPr>
          <w:rFonts w:eastAsiaTheme="minorEastAsia"/>
          <w:color w:val="000000" w:themeColor="text1"/>
        </w:rPr>
        <w:t xml:space="preserve"> If x is a binomial random variable where n =</w:t>
      </w:r>
      <w:r>
        <w:rPr>
          <w:rFonts w:eastAsiaTheme="minorEastAsia"/>
          <w:color w:val="000000" w:themeColor="text1"/>
        </w:rPr>
        <w:t xml:space="preserve"> </w:t>
      </w:r>
      <w:r w:rsidRPr="00EB7A81">
        <w:rPr>
          <w:rFonts w:eastAsiaTheme="minorEastAsia"/>
          <w:color w:val="000000" w:themeColor="text1"/>
        </w:rPr>
        <w:t>100 and p = 0.</w:t>
      </w:r>
      <w:r>
        <w:rPr>
          <w:rFonts w:eastAsiaTheme="minorEastAsia"/>
          <w:color w:val="000000" w:themeColor="text1"/>
        </w:rPr>
        <w:t>3</w:t>
      </w:r>
      <w:r w:rsidRPr="00EB7A81">
        <w:rPr>
          <w:rFonts w:eastAsiaTheme="minorEastAsia"/>
          <w:color w:val="000000" w:themeColor="text1"/>
        </w:rPr>
        <w:t>, find the probability th</w:t>
      </w:r>
      <w:r>
        <w:rPr>
          <w:rFonts w:eastAsiaTheme="minorEastAsia"/>
          <w:color w:val="000000" w:themeColor="text1"/>
        </w:rPr>
        <w:t>at x is greater than or equal to 25</w:t>
      </w:r>
      <w:r w:rsidRPr="00EB7A81">
        <w:rPr>
          <w:rFonts w:eastAsiaTheme="minorEastAsia"/>
          <w:color w:val="000000" w:themeColor="text1"/>
        </w:rPr>
        <w:t xml:space="preserve"> using the normal approximation to the binomial.</w:t>
      </w:r>
    </w:p>
    <w:p w14:paraId="24F9646E" w14:textId="77777777" w:rsidR="000C7DDF" w:rsidRDefault="000C7DDF"/>
    <w:sectPr w:rsidR="000C7DDF" w:rsidSect="00C93AAC">
      <w:headerReference w:type="default" r:id="rId5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13865C1" w14:textId="77777777" w:rsidR="00AB1CAF" w:rsidRPr="00AF1C2B" w:rsidRDefault="000C7DDF" w:rsidP="00AF1C2B">
    <w:pPr>
      <w:pStyle w:val="Head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1</w:t>
    </w:r>
    <w:r>
      <w:rPr>
        <w:noProof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7DDF"/>
    <w:rsid w:val="000C7DDF"/>
    <w:rsid w:val="002B14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FA80B15"/>
  <w15:chartTrackingRefBased/>
  <w15:docId w15:val="{9BEBFF3B-E770-3541-B1AC-E1BFC93A8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C7DDF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C7DD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C7D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C7DDF"/>
    <w:rPr>
      <w:rFonts w:ascii="Times New Roman" w:eastAsia="Times New Roman" w:hAnsi="Times New Roman" w:cs="Times New Roman"/>
    </w:rPr>
  </w:style>
  <w:style w:type="table" w:styleId="TableGrid">
    <w:name w:val="Table Grid"/>
    <w:basedOn w:val="TableNormal"/>
    <w:uiPriority w:val="59"/>
    <w:rsid w:val="000C7DDF"/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eader" Target="header1.xml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453</Words>
  <Characters>2583</Characters>
  <Application>Microsoft Office Word</Application>
  <DocSecurity>0</DocSecurity>
  <Lines>21</Lines>
  <Paragraphs>6</Paragraphs>
  <ScaleCrop>false</ScaleCrop>
  <Company/>
  <LinksUpToDate>false</LinksUpToDate>
  <CharactersWithSpaces>3030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Gracie Cleveland</dc:creator>
  <cp:keywords/>
  <dc:description/>
  <cp:lastModifiedBy>Gracie Cleveland</cp:lastModifiedBy>
  <cp:revision>1</cp:revision>
  <dcterms:created xsi:type="dcterms:W3CDTF">2020-09-09T15:27:00Z</dcterms:created>
  <dcterms:modified xsi:type="dcterms:W3CDTF">2020-09-09T15:27:00Z</dcterms:modified>
</cp:coreProperties>
</file>